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662" w:rsidRPr="00DB0803" w:rsidRDefault="00902662" w:rsidP="009B3A5B">
      <w:pPr>
        <w:autoSpaceDE w:val="0"/>
        <w:autoSpaceDN w:val="0"/>
        <w:adjustRightInd w:val="0"/>
        <w:spacing w:after="0" w:line="240" w:lineRule="auto"/>
        <w:rPr>
          <w:rFonts w:ascii="TT15Et00" w:hAnsi="TT15Et00" w:cs="TT15Et00"/>
          <w:b/>
          <w:sz w:val="17"/>
          <w:szCs w:val="17"/>
        </w:rPr>
      </w:pPr>
      <w:r w:rsidRPr="00902662">
        <w:rPr>
          <w:rFonts w:ascii="TT15Et00" w:hAnsi="TT15Et00" w:cs="TT15Et00"/>
          <w:b/>
          <w:sz w:val="17"/>
          <w:szCs w:val="17"/>
        </w:rPr>
        <w:t>RELAÇÃO DE CANDIDATOS NA LISTA DE ESPERA UFPB/</w:t>
      </w:r>
      <w:proofErr w:type="spellStart"/>
      <w:r w:rsidRPr="00902662">
        <w:rPr>
          <w:rFonts w:ascii="TT15Et00" w:hAnsi="TT15Et00" w:cs="TT15Et00"/>
          <w:b/>
          <w:sz w:val="17"/>
          <w:szCs w:val="17"/>
        </w:rPr>
        <w:t>SiSU</w:t>
      </w:r>
      <w:proofErr w:type="spellEnd"/>
      <w:r w:rsidRPr="00902662">
        <w:rPr>
          <w:rFonts w:ascii="TT15Et00" w:hAnsi="TT15Et00" w:cs="TT15Et00"/>
          <w:b/>
          <w:sz w:val="17"/>
          <w:szCs w:val="17"/>
        </w:rPr>
        <w:t xml:space="preserve"> 201</w:t>
      </w:r>
      <w:r>
        <w:rPr>
          <w:rFonts w:ascii="TT15Et00" w:hAnsi="TT15Et00" w:cs="TT15Et00"/>
          <w:b/>
          <w:sz w:val="17"/>
          <w:szCs w:val="17"/>
        </w:rPr>
        <w:t>6</w:t>
      </w:r>
      <w:r w:rsidRPr="00902662">
        <w:rPr>
          <w:rFonts w:ascii="TT15Et00" w:hAnsi="TT15Et00" w:cs="TT15Et00"/>
          <w:b/>
          <w:sz w:val="17"/>
          <w:szCs w:val="17"/>
        </w:rPr>
        <w:t>.1 (GERAL)</w:t>
      </w:r>
      <w:r>
        <w:rPr>
          <w:rFonts w:ascii="TT15Et00" w:hAnsi="TT15Et00" w:cs="TT15Et00"/>
          <w:b/>
          <w:sz w:val="17"/>
          <w:szCs w:val="17"/>
        </w:rPr>
        <w:t xml:space="preserve"> </w:t>
      </w:r>
      <w:r w:rsidRPr="00DB0803">
        <w:rPr>
          <w:rFonts w:ascii="TT15Et00" w:hAnsi="TT15Et00" w:cs="TT15Et00"/>
          <w:b/>
          <w:sz w:val="17"/>
          <w:szCs w:val="17"/>
        </w:rPr>
        <w:t>(</w:t>
      </w:r>
      <w:r w:rsidR="00DB0803" w:rsidRPr="00DB0803">
        <w:rPr>
          <w:rFonts w:ascii="TT15Et00" w:hAnsi="TT15Et00" w:cs="TT15Et00"/>
          <w:b/>
          <w:sz w:val="17"/>
          <w:szCs w:val="17"/>
        </w:rPr>
        <w:t xml:space="preserve">colocar </w:t>
      </w:r>
      <w:r w:rsidRPr="00DB0803">
        <w:rPr>
          <w:rFonts w:ascii="TT15Et00" w:hAnsi="TT15Et00" w:cs="TT15Et00"/>
          <w:b/>
          <w:sz w:val="17"/>
          <w:szCs w:val="17"/>
        </w:rPr>
        <w:t>link do arquivo.)</w:t>
      </w:r>
    </w:p>
    <w:p w:rsidR="00902662" w:rsidRDefault="00902662" w:rsidP="009B3A5B">
      <w:pPr>
        <w:autoSpaceDE w:val="0"/>
        <w:autoSpaceDN w:val="0"/>
        <w:adjustRightInd w:val="0"/>
        <w:spacing w:after="0" w:line="240" w:lineRule="auto"/>
        <w:rPr>
          <w:rFonts w:ascii="TT15Et00" w:hAnsi="TT15Et00" w:cs="TT15Et00"/>
          <w:sz w:val="17"/>
          <w:szCs w:val="17"/>
        </w:rPr>
      </w:pPr>
    </w:p>
    <w:p w:rsidR="00902662" w:rsidRDefault="00E432C8" w:rsidP="009B3A5B">
      <w:pPr>
        <w:autoSpaceDE w:val="0"/>
        <w:autoSpaceDN w:val="0"/>
        <w:adjustRightInd w:val="0"/>
        <w:spacing w:after="0" w:line="240" w:lineRule="auto"/>
        <w:rPr>
          <w:rFonts w:ascii="TT1B2t00" w:hAnsi="TT1B2t00" w:cs="TT1B2t00"/>
          <w:b/>
          <w:color w:val="FF0000"/>
          <w:sz w:val="17"/>
          <w:szCs w:val="17"/>
        </w:rPr>
      </w:pPr>
      <w:r w:rsidRPr="00E432C8">
        <w:rPr>
          <w:rFonts w:ascii="TT1B2t00" w:hAnsi="TT1B2t00" w:cs="TT1B2t00"/>
          <w:b/>
          <w:color w:val="FF0000"/>
          <w:sz w:val="17"/>
          <w:szCs w:val="17"/>
        </w:rPr>
        <w:t>ATENÇÃO:</w:t>
      </w:r>
      <w:bookmarkStart w:id="0" w:name="_GoBack"/>
      <w:bookmarkEnd w:id="0"/>
    </w:p>
    <w:p w:rsidR="00E432C8" w:rsidRPr="00E432C8" w:rsidRDefault="00E432C8" w:rsidP="009B3A5B">
      <w:pPr>
        <w:autoSpaceDE w:val="0"/>
        <w:autoSpaceDN w:val="0"/>
        <w:adjustRightInd w:val="0"/>
        <w:spacing w:after="0" w:line="240" w:lineRule="auto"/>
        <w:rPr>
          <w:rFonts w:ascii="TT1B2t00" w:hAnsi="TT1B2t00" w:cs="TT1B2t00"/>
          <w:b/>
          <w:color w:val="FF0000"/>
          <w:sz w:val="17"/>
          <w:szCs w:val="17"/>
        </w:rPr>
      </w:pPr>
    </w:p>
    <w:p w:rsidR="009B3A5B" w:rsidRPr="009B3A5B" w:rsidRDefault="009B3A5B" w:rsidP="009B3A5B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T222t00" w:hAnsi="TT222t00" w:cs="TT222t00"/>
          <w:sz w:val="17"/>
          <w:szCs w:val="17"/>
        </w:rPr>
      </w:pPr>
      <w:r w:rsidRPr="009B3A5B">
        <w:rPr>
          <w:rFonts w:ascii="TT1B2t00" w:hAnsi="TT1B2t00" w:cs="TT1B2t00"/>
          <w:sz w:val="17"/>
          <w:szCs w:val="17"/>
        </w:rPr>
        <w:t xml:space="preserve">A presente Relação refere-se a todos os candidatos que aderiram à lista de espera da UFPB. </w:t>
      </w:r>
      <w:r w:rsidRPr="00FF7BAB">
        <w:rPr>
          <w:rFonts w:ascii="TT1B2t00" w:hAnsi="TT1B2t00" w:cs="TT1B2t00"/>
          <w:b/>
          <w:sz w:val="17"/>
          <w:szCs w:val="17"/>
        </w:rPr>
        <w:t xml:space="preserve">Possui </w:t>
      </w:r>
      <w:r w:rsidRPr="00FF7BAB">
        <w:rPr>
          <w:rFonts w:ascii="TT222t00" w:hAnsi="TT222t00" w:cs="TT222t00"/>
          <w:b/>
          <w:sz w:val="17"/>
          <w:szCs w:val="17"/>
        </w:rPr>
        <w:t xml:space="preserve">caráter informativo </w:t>
      </w:r>
      <w:r w:rsidRPr="00FF7BAB">
        <w:rPr>
          <w:rFonts w:ascii="TT1B2t00" w:hAnsi="TT1B2t00" w:cs="TT1B2t00"/>
          <w:b/>
          <w:sz w:val="17"/>
          <w:szCs w:val="17"/>
        </w:rPr>
        <w:t xml:space="preserve">e </w:t>
      </w:r>
      <w:r w:rsidRPr="00FF7BAB">
        <w:rPr>
          <w:rFonts w:ascii="TT222t00" w:hAnsi="TT222t00" w:cs="TT222t00"/>
          <w:b/>
          <w:sz w:val="17"/>
          <w:szCs w:val="17"/>
        </w:rPr>
        <w:t>não classificatório.</w:t>
      </w:r>
    </w:p>
    <w:p w:rsidR="009B3A5B" w:rsidRDefault="009B3A5B" w:rsidP="009B3A5B">
      <w:pPr>
        <w:autoSpaceDE w:val="0"/>
        <w:autoSpaceDN w:val="0"/>
        <w:adjustRightInd w:val="0"/>
        <w:spacing w:after="0" w:line="240" w:lineRule="auto"/>
        <w:ind w:firstLine="360"/>
        <w:rPr>
          <w:rFonts w:ascii="TT222t00" w:hAnsi="TT222t00" w:cs="TT222t00"/>
          <w:sz w:val="17"/>
          <w:szCs w:val="17"/>
        </w:rPr>
      </w:pPr>
      <w:r>
        <w:rPr>
          <w:rFonts w:ascii="TT222t00" w:hAnsi="TT222t00" w:cs="TT222t00"/>
          <w:sz w:val="17"/>
          <w:szCs w:val="17"/>
        </w:rPr>
        <w:t xml:space="preserve">B) </w:t>
      </w:r>
      <w:r>
        <w:rPr>
          <w:rFonts w:ascii="TT1B2t00" w:hAnsi="TT1B2t00" w:cs="TT1B2t00"/>
          <w:sz w:val="17"/>
          <w:szCs w:val="17"/>
        </w:rPr>
        <w:t xml:space="preserve">A coluna CLASSIFICAÇÃO refere-se </w:t>
      </w:r>
      <w:r w:rsidR="00360313" w:rsidRPr="00360313">
        <w:rPr>
          <w:rFonts w:ascii="TT1B2t00" w:hAnsi="TT1B2t00" w:cs="TT1B2t00"/>
          <w:sz w:val="17"/>
          <w:szCs w:val="17"/>
        </w:rPr>
        <w:t>a</w:t>
      </w:r>
      <w:r>
        <w:rPr>
          <w:rFonts w:ascii="TT1B2t00" w:hAnsi="TT1B2t00" w:cs="TT1B2t00"/>
          <w:sz w:val="17"/>
          <w:szCs w:val="17"/>
        </w:rPr>
        <w:t xml:space="preserve"> classificação em ordem decrescente das médias por curso, </w:t>
      </w:r>
      <w:r w:rsidRPr="00902662">
        <w:rPr>
          <w:rFonts w:ascii="TT1B2t00" w:hAnsi="TT1B2t00" w:cs="TT1B2t00"/>
          <w:b/>
          <w:sz w:val="17"/>
          <w:szCs w:val="17"/>
        </w:rPr>
        <w:t xml:space="preserve">assim, </w:t>
      </w:r>
      <w:r w:rsidRPr="00902662">
        <w:rPr>
          <w:rFonts w:ascii="TT222t00" w:hAnsi="TT222t00" w:cs="TT222t00"/>
          <w:b/>
          <w:sz w:val="17"/>
          <w:szCs w:val="17"/>
        </w:rPr>
        <w:t>não estabelece a ordem de classificação dentre as seis modalidades de ingresso.</w:t>
      </w:r>
    </w:p>
    <w:p w:rsidR="009B3A5B" w:rsidRDefault="009B3A5B" w:rsidP="009B3A5B">
      <w:pPr>
        <w:autoSpaceDE w:val="0"/>
        <w:autoSpaceDN w:val="0"/>
        <w:adjustRightInd w:val="0"/>
        <w:spacing w:after="0" w:line="240" w:lineRule="auto"/>
        <w:ind w:firstLine="360"/>
        <w:rPr>
          <w:rFonts w:ascii="TT1B2t00" w:hAnsi="TT1B2t00" w:cs="TT1B2t00"/>
          <w:sz w:val="17"/>
          <w:szCs w:val="17"/>
        </w:rPr>
      </w:pPr>
      <w:r>
        <w:rPr>
          <w:rFonts w:ascii="TT222t00" w:hAnsi="TT222t00" w:cs="TT222t00"/>
          <w:sz w:val="17"/>
          <w:szCs w:val="17"/>
        </w:rPr>
        <w:t xml:space="preserve">C) </w:t>
      </w:r>
      <w:r>
        <w:rPr>
          <w:rFonts w:ascii="TT1B2t00" w:hAnsi="TT1B2t00" w:cs="TT1B2t00"/>
          <w:sz w:val="17"/>
          <w:szCs w:val="17"/>
        </w:rPr>
        <w:t>Candidatos que foram classificados na 1ª Chamada da Lista de Espera além do número de vagas por cota e curso, aqui estabelecidos, referem-se ao disposto no item 13 do Edital PRG 0</w:t>
      </w:r>
      <w:r w:rsidR="00360313">
        <w:rPr>
          <w:rFonts w:ascii="TT1B2t00" w:hAnsi="TT1B2t00" w:cs="TT1B2t00"/>
          <w:sz w:val="17"/>
          <w:szCs w:val="17"/>
        </w:rPr>
        <w:t>3</w:t>
      </w:r>
      <w:r>
        <w:rPr>
          <w:rFonts w:ascii="TT1B2t00" w:hAnsi="TT1B2t00" w:cs="TT1B2t00"/>
          <w:sz w:val="17"/>
          <w:szCs w:val="17"/>
        </w:rPr>
        <w:t>/201</w:t>
      </w:r>
      <w:r w:rsidR="00902662">
        <w:rPr>
          <w:rFonts w:ascii="TT1B2t00" w:hAnsi="TT1B2t00" w:cs="TT1B2t00"/>
          <w:sz w:val="17"/>
          <w:szCs w:val="17"/>
        </w:rPr>
        <w:t>6</w:t>
      </w:r>
      <w:r w:rsidR="00360313">
        <w:rPr>
          <w:rFonts w:ascii="TT1B2t00" w:hAnsi="TT1B2t00" w:cs="TT1B2t00"/>
          <w:sz w:val="17"/>
          <w:szCs w:val="17"/>
        </w:rPr>
        <w:t>.</w:t>
      </w:r>
    </w:p>
    <w:p w:rsidR="00FF7BAB" w:rsidRDefault="00FF7BAB" w:rsidP="009B3A5B">
      <w:pPr>
        <w:autoSpaceDE w:val="0"/>
        <w:autoSpaceDN w:val="0"/>
        <w:adjustRightInd w:val="0"/>
        <w:spacing w:after="0" w:line="240" w:lineRule="auto"/>
        <w:ind w:firstLine="360"/>
        <w:rPr>
          <w:rFonts w:ascii="TT1B2t00" w:hAnsi="TT1B2t00" w:cs="TT1B2t00"/>
          <w:sz w:val="17"/>
          <w:szCs w:val="17"/>
        </w:rPr>
      </w:pPr>
      <w:r>
        <w:rPr>
          <w:rFonts w:ascii="TT1B2t00" w:hAnsi="TT1B2t00" w:cs="TT1B2t00"/>
          <w:sz w:val="17"/>
          <w:szCs w:val="17"/>
        </w:rPr>
        <w:t xml:space="preserve">D) </w:t>
      </w:r>
      <w:r w:rsidR="00310A7D">
        <w:rPr>
          <w:rFonts w:ascii="TT1B2t00" w:hAnsi="TT1B2t00" w:cs="TT1B2t00"/>
          <w:sz w:val="17"/>
          <w:szCs w:val="17"/>
        </w:rPr>
        <w:t>O</w:t>
      </w:r>
      <w:r>
        <w:rPr>
          <w:rFonts w:ascii="TT1B2t00" w:hAnsi="TT1B2t00" w:cs="TT1B2t00"/>
          <w:sz w:val="17"/>
          <w:szCs w:val="17"/>
        </w:rPr>
        <w:t xml:space="preserve">s candidatos classificados e aprovados estão na lista: </w:t>
      </w:r>
      <w:r>
        <w:t xml:space="preserve">CONVOCADOS DA LISTA DE ESPERA SISU 2016, disponível no site </w:t>
      </w:r>
      <w:r w:rsidR="00310A7D" w:rsidRPr="00310A7D">
        <w:t>http://prg.ufpb.br/?q=view-edital-sisu-resultado</w:t>
      </w:r>
      <w:r w:rsidR="00310A7D">
        <w:t>.</w:t>
      </w:r>
    </w:p>
    <w:p w:rsidR="00902662" w:rsidRDefault="00902662" w:rsidP="009B3A5B">
      <w:pPr>
        <w:autoSpaceDE w:val="0"/>
        <w:autoSpaceDN w:val="0"/>
        <w:adjustRightInd w:val="0"/>
        <w:spacing w:after="0" w:line="240" w:lineRule="auto"/>
        <w:rPr>
          <w:rFonts w:ascii="TT224t00" w:hAnsi="TT224t00" w:cs="TT224t00"/>
          <w:sz w:val="17"/>
          <w:szCs w:val="17"/>
        </w:rPr>
      </w:pPr>
    </w:p>
    <w:p w:rsidR="00902662" w:rsidRDefault="00902662" w:rsidP="009B3A5B">
      <w:pPr>
        <w:autoSpaceDE w:val="0"/>
        <w:autoSpaceDN w:val="0"/>
        <w:adjustRightInd w:val="0"/>
        <w:spacing w:after="0" w:line="240" w:lineRule="auto"/>
        <w:rPr>
          <w:rFonts w:ascii="TT224t00" w:hAnsi="TT224t00" w:cs="TT224t00"/>
          <w:sz w:val="17"/>
          <w:szCs w:val="17"/>
        </w:rPr>
      </w:pPr>
    </w:p>
    <w:sectPr w:rsidR="00902662" w:rsidSect="00AB6CD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T15E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1B2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222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224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007DEF"/>
    <w:multiLevelType w:val="hybridMultilevel"/>
    <w:tmpl w:val="6C48A54A"/>
    <w:lvl w:ilvl="0" w:tplc="B1C4382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9B3A5B"/>
    <w:rsid w:val="000B2543"/>
    <w:rsid w:val="00310A7D"/>
    <w:rsid w:val="00360313"/>
    <w:rsid w:val="006459A3"/>
    <w:rsid w:val="00902662"/>
    <w:rsid w:val="009B3A5B"/>
    <w:rsid w:val="00AB6CD0"/>
    <w:rsid w:val="00AD1B1C"/>
    <w:rsid w:val="00DB0803"/>
    <w:rsid w:val="00E432C8"/>
    <w:rsid w:val="00FF7B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CD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B3A5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B3A5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CADASTRO</dc:creator>
  <cp:lastModifiedBy>Marilene</cp:lastModifiedBy>
  <cp:revision>2</cp:revision>
  <cp:lastPrinted>2016-02-15T12:55:00Z</cp:lastPrinted>
  <dcterms:created xsi:type="dcterms:W3CDTF">2016-02-15T13:49:00Z</dcterms:created>
  <dcterms:modified xsi:type="dcterms:W3CDTF">2016-02-15T13:49:00Z</dcterms:modified>
</cp:coreProperties>
</file>